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ahoma" w:hAnsi="Tahoma" w:cs="Tahoma"/>
          <w:noProof/>
          <w:lang w:eastAsia="ru-RU"/>
        </w:rPr>
        <w:alias w:val="Эмблема Компании"/>
        <w:tag w:val="Эмблема Компании"/>
        <w:id w:val="1478961906"/>
        <w:lock w:val="sdtContentLocked"/>
        <w:picture/>
      </w:sdtPr>
      <w:sdtEndPr/>
      <w:sdtContent>
        <w:p w14:paraId="2D88760A" w14:textId="28A70FC0" w:rsidR="007A2AEE" w:rsidRDefault="00FF6473" w:rsidP="00FF6473">
          <w:pPr>
            <w:spacing w:after="0" w:line="240" w:lineRule="auto"/>
            <w:ind w:right="-1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lang w:eastAsia="ru-RU"/>
            </w:rPr>
            <w:drawing>
              <wp:inline distT="0" distB="0" distL="0" distR="0" wp14:anchorId="23DBD019" wp14:editId="5E2ED6F9">
                <wp:extent cx="1146175" cy="658495"/>
                <wp:effectExtent l="0" t="0" r="0" b="8255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175" cy="658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sdtContent>
    </w:sdt>
    <w:p w14:paraId="67251B4C" w14:textId="77777777" w:rsidR="00FC72F4" w:rsidRPr="00FF6473" w:rsidRDefault="00FC72F4" w:rsidP="00786A8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15951F42" w14:textId="77777777" w:rsidR="00FC72F4" w:rsidRPr="00FF6473" w:rsidRDefault="00FC72F4" w:rsidP="00786A8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755A79B" w14:textId="7965D754" w:rsidR="000D733B" w:rsidRDefault="000D733B" w:rsidP="00786A82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aa"/>
        <w:tblW w:w="935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27"/>
      </w:tblGrid>
      <w:tr w:rsidR="000D733B" w14:paraId="6BBD6120" w14:textId="77777777" w:rsidTr="00A95269">
        <w:tc>
          <w:tcPr>
            <w:tcW w:w="5529" w:type="dxa"/>
          </w:tcPr>
          <w:p w14:paraId="0B4CEAF5" w14:textId="49B36FAB" w:rsidR="000D733B" w:rsidRPr="00DD0FB7" w:rsidRDefault="008628AA" w:rsidP="00786A82">
            <w:pPr>
              <w:rPr>
                <w:rFonts w:ascii="Tahoma" w:hAnsi="Tahoma" w:cs="Tahoma"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sz w:val="24"/>
                <w:szCs w:val="24"/>
                <w:u w:val="single"/>
              </w:rPr>
              <w:t xml:space="preserve">01.09.2022 № </w:t>
            </w:r>
            <w:r w:rsidRPr="008628AA">
              <w:rPr>
                <w:rFonts w:ascii="Tahoma" w:hAnsi="Tahoma" w:cs="Tahoma"/>
                <w:sz w:val="24"/>
                <w:szCs w:val="24"/>
                <w:u w:val="single"/>
              </w:rPr>
              <w:t>ГМК/13417-исх</w:t>
            </w:r>
            <w:bookmarkStart w:id="0" w:name="_GoBack"/>
            <w:bookmarkEnd w:id="0"/>
          </w:p>
          <w:p w14:paraId="459929BE" w14:textId="4FBE3543" w:rsidR="000D733B" w:rsidRDefault="000D733B" w:rsidP="00786A8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На № __________________________</w:t>
            </w:r>
          </w:p>
        </w:tc>
        <w:tc>
          <w:tcPr>
            <w:tcW w:w="3827" w:type="dxa"/>
          </w:tcPr>
          <w:p w14:paraId="518A9754" w14:textId="77777777" w:rsidR="003E181B" w:rsidRPr="002863C5" w:rsidRDefault="001B7411" w:rsidP="003E181B">
            <w:pPr>
              <w:ind w:right="-108"/>
              <w:rPr>
                <w:rFonts w:ascii="Tahoma" w:hAnsi="Tahoma" w:cs="Tahoma"/>
                <w:b/>
                <w:sz w:val="24"/>
                <w:szCs w:val="24"/>
              </w:rPr>
            </w:pPr>
            <w:r w:rsidRPr="002863C5">
              <w:rPr>
                <w:rFonts w:ascii="Tahoma" w:hAnsi="Tahoma" w:cs="Tahoma"/>
                <w:b/>
                <w:sz w:val="24"/>
                <w:szCs w:val="24"/>
              </w:rPr>
              <w:t>Руководителям</w:t>
            </w:r>
            <w:r w:rsidR="003E181B" w:rsidRPr="002863C5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</w:p>
          <w:p w14:paraId="08DF28EA" w14:textId="47382FB2" w:rsidR="003E181B" w:rsidRPr="002863C5" w:rsidRDefault="003E181B" w:rsidP="003E181B">
            <w:pPr>
              <w:ind w:right="-108"/>
              <w:rPr>
                <w:rFonts w:ascii="Tahoma" w:hAnsi="Tahoma" w:cs="Tahoma"/>
                <w:b/>
                <w:sz w:val="24"/>
                <w:szCs w:val="24"/>
              </w:rPr>
            </w:pPr>
            <w:r w:rsidRPr="002863C5">
              <w:rPr>
                <w:rFonts w:ascii="Tahoma" w:hAnsi="Tahoma" w:cs="Tahoma"/>
                <w:b/>
                <w:sz w:val="24"/>
                <w:szCs w:val="24"/>
              </w:rPr>
              <w:t>российских организаций</w:t>
            </w:r>
          </w:p>
          <w:p w14:paraId="74314B95" w14:textId="77777777" w:rsidR="003E181B" w:rsidRPr="002863C5" w:rsidRDefault="003E181B" w:rsidP="003E181B">
            <w:pPr>
              <w:ind w:right="-108"/>
              <w:rPr>
                <w:rFonts w:ascii="Tahoma" w:hAnsi="Tahoma" w:cs="Tahoma"/>
                <w:b/>
                <w:sz w:val="24"/>
                <w:szCs w:val="24"/>
              </w:rPr>
            </w:pPr>
            <w:r w:rsidRPr="002863C5">
              <w:rPr>
                <w:rFonts w:ascii="Tahoma" w:hAnsi="Tahoma" w:cs="Tahoma"/>
                <w:b/>
                <w:sz w:val="24"/>
                <w:szCs w:val="24"/>
              </w:rPr>
              <w:t>корпоративной структуры,</w:t>
            </w:r>
          </w:p>
          <w:p w14:paraId="08417182" w14:textId="222D8446" w:rsidR="00A95269" w:rsidRPr="002863C5" w:rsidRDefault="003E181B" w:rsidP="003E181B">
            <w:pPr>
              <w:ind w:right="-108"/>
              <w:rPr>
                <w:rFonts w:ascii="Tahoma" w:hAnsi="Tahoma" w:cs="Tahoma"/>
                <w:b/>
                <w:sz w:val="24"/>
                <w:szCs w:val="24"/>
              </w:rPr>
            </w:pPr>
            <w:r w:rsidRPr="002863C5">
              <w:rPr>
                <w:rFonts w:ascii="Tahoma" w:hAnsi="Tahoma" w:cs="Tahoma"/>
                <w:b/>
                <w:sz w:val="24"/>
                <w:szCs w:val="24"/>
              </w:rPr>
              <w:t>входящих в Группу компаний «Норильский никель»</w:t>
            </w:r>
          </w:p>
          <w:p w14:paraId="1FE33D8F" w14:textId="1CB1CC80" w:rsidR="00A95269" w:rsidRPr="001B7411" w:rsidRDefault="001B7411" w:rsidP="00A95269">
            <w:pPr>
              <w:ind w:right="-108"/>
              <w:rPr>
                <w:rFonts w:ascii="Tahoma" w:hAnsi="Tahoma" w:cs="Tahoma"/>
                <w:sz w:val="24"/>
                <w:szCs w:val="24"/>
              </w:rPr>
            </w:pPr>
            <w:r w:rsidRPr="002863C5">
              <w:rPr>
                <w:rFonts w:ascii="Tahoma" w:hAnsi="Tahoma" w:cs="Tahoma"/>
                <w:b/>
                <w:sz w:val="24"/>
                <w:szCs w:val="24"/>
              </w:rPr>
              <w:t>(по списку)</w:t>
            </w:r>
          </w:p>
        </w:tc>
      </w:tr>
    </w:tbl>
    <w:p w14:paraId="2E3824F9" w14:textId="77777777" w:rsidR="001B7411" w:rsidRDefault="001B7411" w:rsidP="00786A8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29DE8A0" w14:textId="341B64C5" w:rsidR="0021638E" w:rsidRDefault="001B7411">
      <w:pPr>
        <w:spacing w:after="0" w:line="240" w:lineRule="auto"/>
        <w:rPr>
          <w:rStyle w:val="ad"/>
          <w:rFonts w:ascii="Tahoma" w:hAnsi="Tahoma" w:cs="Tahoma"/>
          <w:sz w:val="24"/>
          <w:szCs w:val="24"/>
        </w:rPr>
      </w:pPr>
      <w:r w:rsidRPr="002863C5">
        <w:rPr>
          <w:rStyle w:val="ad"/>
          <w:rFonts w:ascii="Tahoma" w:hAnsi="Tahoma" w:cs="Tahoma"/>
          <w:sz w:val="24"/>
          <w:szCs w:val="24"/>
        </w:rPr>
        <w:t xml:space="preserve">О </w:t>
      </w:r>
      <w:r w:rsidR="0021638E">
        <w:rPr>
          <w:rStyle w:val="ad"/>
          <w:rFonts w:ascii="Tahoma" w:hAnsi="Tahoma" w:cs="Tahoma"/>
          <w:sz w:val="24"/>
          <w:szCs w:val="24"/>
        </w:rPr>
        <w:t>дополнительных р</w:t>
      </w:r>
      <w:r w:rsidRPr="002863C5">
        <w:rPr>
          <w:rStyle w:val="ad"/>
          <w:rFonts w:ascii="Tahoma" w:hAnsi="Tahoma" w:cs="Tahoma"/>
          <w:sz w:val="24"/>
          <w:szCs w:val="24"/>
        </w:rPr>
        <w:t xml:space="preserve">екомендациях </w:t>
      </w:r>
    </w:p>
    <w:p w14:paraId="657F6226" w14:textId="77777777" w:rsidR="0021638E" w:rsidRDefault="0021638E">
      <w:pPr>
        <w:spacing w:after="0" w:line="240" w:lineRule="auto"/>
        <w:rPr>
          <w:rStyle w:val="ad"/>
          <w:rFonts w:ascii="Tahoma" w:hAnsi="Tahoma" w:cs="Tahoma"/>
          <w:sz w:val="24"/>
          <w:szCs w:val="24"/>
        </w:rPr>
      </w:pPr>
      <w:r>
        <w:rPr>
          <w:rStyle w:val="ad"/>
          <w:rFonts w:ascii="Tahoma" w:hAnsi="Tahoma" w:cs="Tahoma"/>
          <w:sz w:val="24"/>
          <w:szCs w:val="24"/>
        </w:rPr>
        <w:t>к Методическим указаниям</w:t>
      </w:r>
    </w:p>
    <w:p w14:paraId="1D9661DF" w14:textId="3A1A79EF" w:rsidR="00A95269" w:rsidRPr="003E181B" w:rsidRDefault="00851965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>
        <w:rPr>
          <w:rStyle w:val="ad"/>
          <w:rFonts w:ascii="Tahoma" w:hAnsi="Tahoma" w:cs="Tahoma"/>
          <w:sz w:val="24"/>
          <w:szCs w:val="24"/>
        </w:rPr>
        <w:t>(МУ ГК НН 106-006</w:t>
      </w:r>
      <w:r w:rsidR="0021638E">
        <w:rPr>
          <w:rStyle w:val="ad"/>
          <w:rFonts w:ascii="Tahoma" w:hAnsi="Tahoma" w:cs="Tahoma"/>
          <w:sz w:val="24"/>
          <w:szCs w:val="24"/>
        </w:rPr>
        <w:t>-2019)</w:t>
      </w:r>
    </w:p>
    <w:p w14:paraId="59011D88" w14:textId="1F7D439E" w:rsidR="00A67293" w:rsidRDefault="00A67293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1EAADD9E" w14:textId="77777777" w:rsidR="000D733B" w:rsidRPr="00FF6473" w:rsidRDefault="000D733B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2E33F495" w14:textId="77777777" w:rsidR="00A67293" w:rsidRDefault="00A67293">
      <w:pPr>
        <w:spacing w:after="0" w:line="240" w:lineRule="auto"/>
        <w:jc w:val="center"/>
        <w:rPr>
          <w:rStyle w:val="ab"/>
          <w:rFonts w:ascii="Tahoma" w:hAnsi="Tahoma" w:cs="Tahoma"/>
          <w:color w:val="auto"/>
          <w:sz w:val="24"/>
          <w:szCs w:val="24"/>
        </w:rPr>
      </w:pPr>
    </w:p>
    <w:p w14:paraId="75344D91" w14:textId="30F71552" w:rsidR="00065B54" w:rsidRPr="00F967C7" w:rsidRDefault="00E65C4B" w:rsidP="00851965">
      <w:pPr>
        <w:spacing w:after="0" w:line="240" w:lineRule="auto"/>
        <w:jc w:val="center"/>
        <w:rPr>
          <w:rFonts w:ascii="Tahoma" w:hAnsi="Tahoma" w:cs="Tahoma"/>
          <w:bCs/>
          <w:sz w:val="24"/>
          <w:szCs w:val="24"/>
        </w:rPr>
      </w:pPr>
      <w:r>
        <w:rPr>
          <w:rStyle w:val="ab"/>
          <w:rFonts w:ascii="Tahoma" w:hAnsi="Tahoma" w:cs="Tahoma"/>
          <w:color w:val="auto"/>
          <w:sz w:val="24"/>
          <w:szCs w:val="24"/>
        </w:rPr>
        <w:t>Уважаемы</w:t>
      </w:r>
      <w:r w:rsidR="001B7411">
        <w:rPr>
          <w:rStyle w:val="ab"/>
          <w:rFonts w:ascii="Tahoma" w:hAnsi="Tahoma" w:cs="Tahoma"/>
          <w:color w:val="auto"/>
          <w:sz w:val="24"/>
          <w:szCs w:val="24"/>
        </w:rPr>
        <w:t>е</w:t>
      </w:r>
      <w:r>
        <w:rPr>
          <w:rStyle w:val="ab"/>
          <w:rFonts w:ascii="Tahoma" w:hAnsi="Tahoma" w:cs="Tahoma"/>
          <w:color w:val="auto"/>
          <w:sz w:val="24"/>
          <w:szCs w:val="24"/>
        </w:rPr>
        <w:t xml:space="preserve"> </w:t>
      </w:r>
      <w:r w:rsidR="001B7411">
        <w:rPr>
          <w:rStyle w:val="ab"/>
          <w:rFonts w:ascii="Tahoma" w:hAnsi="Tahoma" w:cs="Tahoma"/>
          <w:color w:val="auto"/>
          <w:sz w:val="24"/>
          <w:szCs w:val="24"/>
        </w:rPr>
        <w:t>коллеги</w:t>
      </w:r>
      <w:r w:rsidRPr="00E65C4B">
        <w:rPr>
          <w:rStyle w:val="ab"/>
          <w:rFonts w:ascii="Tahoma" w:hAnsi="Tahoma" w:cs="Tahoma"/>
          <w:color w:val="auto"/>
          <w:sz w:val="24"/>
          <w:szCs w:val="24"/>
        </w:rPr>
        <w:t>!</w:t>
      </w:r>
    </w:p>
    <w:p w14:paraId="729098FA" w14:textId="77777777" w:rsidR="00065B54" w:rsidRPr="00F967C7" w:rsidRDefault="00065B54" w:rsidP="00065B54">
      <w:pPr>
        <w:jc w:val="center"/>
        <w:rPr>
          <w:rFonts w:ascii="Tahoma" w:hAnsi="Tahoma" w:cs="Tahoma"/>
          <w:bCs/>
          <w:sz w:val="24"/>
          <w:szCs w:val="24"/>
        </w:rPr>
      </w:pPr>
    </w:p>
    <w:p w14:paraId="30499ED7" w14:textId="77777777" w:rsidR="00065B54" w:rsidRDefault="00065B54" w:rsidP="00F26B11">
      <w:pPr>
        <w:pStyle w:val="17"/>
        <w:shd w:val="clear" w:color="auto" w:fill="auto"/>
        <w:spacing w:before="120" w:line="276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A346E0">
        <w:rPr>
          <w:rFonts w:ascii="Tahoma" w:hAnsi="Tahoma" w:cs="Tahoma"/>
          <w:sz w:val="24"/>
          <w:szCs w:val="24"/>
        </w:rPr>
        <w:t xml:space="preserve">В дополнение к «Методическим указаниям </w:t>
      </w:r>
      <w:r w:rsidRPr="00414857">
        <w:rPr>
          <w:rFonts w:ascii="Tahoma" w:hAnsi="Tahoma" w:cs="Tahoma"/>
          <w:sz w:val="24"/>
          <w:szCs w:val="24"/>
        </w:rPr>
        <w:t>по обозначению сметной документации по проектам капитального строительства</w:t>
      </w:r>
      <w:r w:rsidRPr="00A346E0">
        <w:rPr>
          <w:rFonts w:ascii="Tahoma" w:hAnsi="Tahoma" w:cs="Tahoma"/>
          <w:sz w:val="24"/>
          <w:szCs w:val="24"/>
        </w:rPr>
        <w:t xml:space="preserve">» (МУ ГК </w:t>
      </w:r>
      <w:r>
        <w:rPr>
          <w:rFonts w:ascii="Tahoma" w:hAnsi="Tahoma" w:cs="Tahoma"/>
          <w:sz w:val="24"/>
          <w:szCs w:val="24"/>
        </w:rPr>
        <w:t>НН 106-006</w:t>
      </w:r>
      <w:r w:rsidRPr="00A346E0">
        <w:rPr>
          <w:rFonts w:ascii="Tahoma" w:hAnsi="Tahoma" w:cs="Tahoma"/>
          <w:sz w:val="24"/>
          <w:szCs w:val="24"/>
        </w:rPr>
        <w:t xml:space="preserve">-2019), утвержденным </w:t>
      </w:r>
      <w:r>
        <w:rPr>
          <w:rFonts w:ascii="Tahoma" w:hAnsi="Tahoma" w:cs="Tahoma"/>
          <w:sz w:val="24"/>
          <w:szCs w:val="24"/>
        </w:rPr>
        <w:t>распоряжением Старшего вице-президента – Финансового директора № ГМК-05/1-р от 30.10.2019</w:t>
      </w:r>
      <w:r w:rsidRPr="00A346E0">
        <w:rPr>
          <w:rFonts w:ascii="Tahoma" w:hAnsi="Tahoma" w:cs="Tahoma"/>
          <w:sz w:val="24"/>
          <w:szCs w:val="24"/>
        </w:rPr>
        <w:t xml:space="preserve">, направляем Вам для использования в работе рекомендации </w:t>
      </w:r>
      <w:r w:rsidRPr="00AD1626">
        <w:rPr>
          <w:rFonts w:ascii="Tahoma" w:hAnsi="Tahoma" w:cs="Tahoma"/>
          <w:sz w:val="24"/>
          <w:szCs w:val="24"/>
        </w:rPr>
        <w:t xml:space="preserve">по обозначению сметной документации </w:t>
      </w:r>
      <w:r>
        <w:rPr>
          <w:rFonts w:ascii="Tahoma" w:hAnsi="Tahoma" w:cs="Tahoma"/>
          <w:sz w:val="24"/>
          <w:szCs w:val="24"/>
        </w:rPr>
        <w:t xml:space="preserve">и ведомостей объемов работ (ВОР) </w:t>
      </w:r>
      <w:r w:rsidRPr="00AD1626">
        <w:rPr>
          <w:rFonts w:ascii="Tahoma" w:hAnsi="Tahoma" w:cs="Tahoma"/>
          <w:sz w:val="24"/>
          <w:szCs w:val="24"/>
        </w:rPr>
        <w:t>по проектам капитального строительства с применением укрупненных единичных расценок (УЕР).</w:t>
      </w:r>
    </w:p>
    <w:p w14:paraId="4B6C040F" w14:textId="4DF9EE12" w:rsidR="00FC72F4" w:rsidRDefault="00FC72F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082F14D0" w14:textId="113E3519" w:rsidR="00065B54" w:rsidRDefault="00065B5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663C2160" w14:textId="77777777" w:rsidR="00065B54" w:rsidRPr="00433FE1" w:rsidRDefault="00065B54" w:rsidP="00065B54">
      <w:pPr>
        <w:jc w:val="both"/>
        <w:rPr>
          <w:rFonts w:ascii="Tahoma" w:hAnsi="Tahoma" w:cs="Tahoma"/>
          <w:sz w:val="24"/>
          <w:szCs w:val="24"/>
        </w:rPr>
      </w:pPr>
      <w:r w:rsidRPr="00433FE1">
        <w:rPr>
          <w:rFonts w:ascii="Tahoma" w:hAnsi="Tahoma" w:cs="Tahoma"/>
          <w:sz w:val="24"/>
          <w:szCs w:val="24"/>
        </w:rPr>
        <w:t>Приложение:</w:t>
      </w:r>
      <w:r w:rsidRPr="00433FE1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 </w:t>
      </w:r>
      <w:r w:rsidRPr="00433FE1">
        <w:rPr>
          <w:rFonts w:ascii="Tahoma" w:hAnsi="Tahoma" w:cs="Tahoma"/>
          <w:sz w:val="24"/>
          <w:szCs w:val="24"/>
        </w:rPr>
        <w:t xml:space="preserve">Рекомендации на </w:t>
      </w:r>
      <w:r>
        <w:rPr>
          <w:rFonts w:ascii="Tahoma" w:hAnsi="Tahoma" w:cs="Tahoma"/>
          <w:sz w:val="24"/>
          <w:szCs w:val="24"/>
        </w:rPr>
        <w:t>7</w:t>
      </w:r>
      <w:r w:rsidRPr="00433FE1">
        <w:rPr>
          <w:rFonts w:ascii="Tahoma" w:hAnsi="Tahoma" w:cs="Tahoma"/>
          <w:sz w:val="24"/>
          <w:szCs w:val="24"/>
        </w:rPr>
        <w:t xml:space="preserve"> л. в эл. виде.</w:t>
      </w:r>
    </w:p>
    <w:p w14:paraId="1A87C924" w14:textId="77777777" w:rsidR="00065B54" w:rsidRDefault="00065B5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EB933A6" w14:textId="77777777" w:rsidR="00B65889" w:rsidRDefault="00B65889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aa"/>
        <w:tblW w:w="935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3685"/>
      </w:tblGrid>
      <w:tr w:rsidR="002E7785" w:rsidRPr="003E181B" w14:paraId="6F77F4FB" w14:textId="77777777" w:rsidTr="00B65889">
        <w:tc>
          <w:tcPr>
            <w:tcW w:w="5671" w:type="dxa"/>
          </w:tcPr>
          <w:p w14:paraId="5F7CB652" w14:textId="11DBA244" w:rsidR="002E7785" w:rsidRPr="008A3FBC" w:rsidRDefault="008A3FBC" w:rsidP="008A3FBC">
            <w:pPr>
              <w:pStyle w:val="2"/>
              <w:ind w:firstLine="0"/>
              <w:outlineLvl w:val="1"/>
            </w:pPr>
            <w:r w:rsidRPr="008A3FBC">
              <w:t>Директор департамента</w:t>
            </w:r>
          </w:p>
          <w:p w14:paraId="3D637161" w14:textId="088EFE36" w:rsidR="008A3FBC" w:rsidRPr="008A3FBC" w:rsidRDefault="008A3FBC" w:rsidP="008A3FBC">
            <w:r w:rsidRPr="008A3FBC">
              <w:rPr>
                <w:rFonts w:ascii="Tahoma" w:hAnsi="Tahoma" w:cs="Tahoma"/>
                <w:b/>
                <w:sz w:val="24"/>
                <w:szCs w:val="24"/>
              </w:rPr>
              <w:t>инвестиционного анализа и контроля</w:t>
            </w:r>
          </w:p>
        </w:tc>
        <w:tc>
          <w:tcPr>
            <w:tcW w:w="3685" w:type="dxa"/>
          </w:tcPr>
          <w:p w14:paraId="51CC1ADD" w14:textId="77777777" w:rsidR="00B65889" w:rsidRPr="002863C5" w:rsidRDefault="00B65889" w:rsidP="00E65C4B">
            <w:pPr>
              <w:pStyle w:val="3"/>
              <w:outlineLvl w:val="2"/>
              <w:rPr>
                <w:bCs/>
              </w:rPr>
            </w:pPr>
          </w:p>
          <w:p w14:paraId="2B016477" w14:textId="4471217C" w:rsidR="002E7785" w:rsidRPr="002863C5" w:rsidRDefault="008A3FBC" w:rsidP="00D940B6">
            <w:pPr>
              <w:pStyle w:val="3"/>
              <w:outlineLvl w:val="2"/>
            </w:pPr>
            <w:r>
              <w:rPr>
                <w:bCs/>
              </w:rPr>
              <w:t>Н.Г. Зацепина</w:t>
            </w:r>
          </w:p>
        </w:tc>
      </w:tr>
    </w:tbl>
    <w:p w14:paraId="27AC7361" w14:textId="77777777" w:rsidR="002E7785" w:rsidRPr="002E7785" w:rsidRDefault="002E7785" w:rsidP="006C216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2A0DF713" w14:textId="77777777" w:rsidR="007F648D" w:rsidRDefault="007F648D" w:rsidP="004522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ECF23E5" w14:textId="77777777" w:rsidR="007F648D" w:rsidRDefault="007F648D" w:rsidP="004522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A4AADB1" w14:textId="77777777" w:rsidR="007F648D" w:rsidRDefault="007F648D" w:rsidP="0045223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452949D" w14:textId="4BA0FE5A" w:rsidR="00452237" w:rsidRPr="00E65C4B" w:rsidRDefault="001B7411" w:rsidP="0045223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Попова </w:t>
      </w:r>
      <w:r w:rsidR="0092415B">
        <w:rPr>
          <w:rFonts w:ascii="Tahoma" w:hAnsi="Tahoma" w:cs="Tahoma"/>
          <w:sz w:val="20"/>
          <w:szCs w:val="20"/>
        </w:rPr>
        <w:t>Юлия Леонидовна</w:t>
      </w:r>
    </w:p>
    <w:p w14:paraId="3FB5CF68" w14:textId="082E62FE" w:rsidR="003B5A00" w:rsidRPr="003B5A00" w:rsidRDefault="00FA7F7C" w:rsidP="003B5A00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1B29F1">
        <w:rPr>
          <w:rFonts w:ascii="Tahoma" w:hAnsi="Tahoma" w:cs="Tahoma"/>
          <w:sz w:val="20"/>
          <w:szCs w:val="20"/>
        </w:rPr>
        <w:t>(495) 787-76</w:t>
      </w:r>
      <w:r w:rsidR="0092415B" w:rsidRPr="001B29F1">
        <w:rPr>
          <w:rFonts w:ascii="Tahoma" w:hAnsi="Tahoma" w:cs="Tahoma"/>
          <w:sz w:val="20"/>
          <w:szCs w:val="20"/>
        </w:rPr>
        <w:t>-</w:t>
      </w:r>
      <w:r w:rsidRPr="001B29F1">
        <w:rPr>
          <w:rFonts w:ascii="Tahoma" w:hAnsi="Tahoma" w:cs="Tahoma"/>
          <w:sz w:val="20"/>
          <w:szCs w:val="20"/>
        </w:rPr>
        <w:t xml:space="preserve">67 </w:t>
      </w:r>
      <w:r w:rsidR="0092415B">
        <w:rPr>
          <w:rFonts w:ascii="Tahoma" w:hAnsi="Tahoma" w:cs="Tahoma"/>
          <w:sz w:val="20"/>
          <w:szCs w:val="20"/>
        </w:rPr>
        <w:t>д</w:t>
      </w:r>
      <w:r w:rsidR="001B7411">
        <w:rPr>
          <w:rFonts w:ascii="Tahoma" w:hAnsi="Tahoma" w:cs="Tahoma"/>
          <w:sz w:val="20"/>
          <w:szCs w:val="20"/>
        </w:rPr>
        <w:t xml:space="preserve">об. </w:t>
      </w:r>
      <w:r w:rsidR="00186081">
        <w:rPr>
          <w:rFonts w:ascii="Tahoma" w:hAnsi="Tahoma" w:cs="Tahoma"/>
          <w:sz w:val="20"/>
          <w:szCs w:val="20"/>
        </w:rPr>
        <w:t>45-36</w:t>
      </w:r>
      <w:r w:rsidR="001B7411">
        <w:rPr>
          <w:rFonts w:ascii="Tahoma" w:hAnsi="Tahoma" w:cs="Tahoma"/>
          <w:sz w:val="20"/>
          <w:szCs w:val="20"/>
        </w:rPr>
        <w:t>95</w:t>
      </w:r>
    </w:p>
    <w:sectPr w:rsidR="003B5A00" w:rsidRPr="003B5A00" w:rsidSect="003B5A00">
      <w:footerReference w:type="first" r:id="rId9"/>
      <w:pgSz w:w="11906" w:h="16838"/>
      <w:pgMar w:top="1134" w:right="1134" w:bottom="1134" w:left="1701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FC3B3" w14:textId="77777777" w:rsidR="00A36E07" w:rsidRDefault="00A36E07" w:rsidP="00EF71FD">
      <w:pPr>
        <w:spacing w:after="0" w:line="240" w:lineRule="auto"/>
      </w:pPr>
      <w:r>
        <w:separator/>
      </w:r>
    </w:p>
  </w:endnote>
  <w:endnote w:type="continuationSeparator" w:id="0">
    <w:p w14:paraId="511E903D" w14:textId="77777777" w:rsidR="00A36E07" w:rsidRDefault="00A36E07" w:rsidP="00EF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120E3" w14:textId="7C451D9A" w:rsidR="007F648D" w:rsidRDefault="007F648D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477995" wp14:editId="028D998E">
              <wp:simplePos x="0" y="0"/>
              <wp:positionH relativeFrom="margin">
                <wp:align>left</wp:align>
              </wp:positionH>
              <wp:positionV relativeFrom="paragraph">
                <wp:posOffset>21590</wp:posOffset>
              </wp:positionV>
              <wp:extent cx="5968365" cy="0"/>
              <wp:effectExtent l="0" t="0" r="32385" b="19050"/>
              <wp:wrapNone/>
              <wp:docPr id="3" name="Прямая соединительная линия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8365" cy="0"/>
                      </a:xfrm>
                      <a:prstGeom prst="line">
                        <a:avLst/>
                      </a:prstGeom>
                      <a:noFill/>
                      <a:ln w="6350" algn="ctr">
                        <a:solidFill>
                          <a:srgbClr val="5B9BD5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1B2B09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" from="0,1.7pt" to="469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" strokecolor="#5b9bd5" strokeweight=".5pt">
              <v:stroke joinstyle="miter"/>
              <w10:wrap anchorx="margin"/>
            </v:line>
          </w:pict>
        </mc:Fallback>
      </mc:AlternateContent>
    </w:r>
  </w:p>
  <w:tbl>
    <w:tblPr>
      <w:tblW w:w="9507" w:type="dxa"/>
      <w:tblInd w:w="-147" w:type="dxa"/>
      <w:tblLook w:val="04A0" w:firstRow="1" w:lastRow="0" w:firstColumn="1" w:lastColumn="0" w:noHBand="0" w:noVBand="1"/>
    </w:tblPr>
    <w:tblGrid>
      <w:gridCol w:w="2841"/>
      <w:gridCol w:w="2265"/>
      <w:gridCol w:w="2265"/>
      <w:gridCol w:w="2136"/>
    </w:tblGrid>
    <w:tr w:rsidR="007F648D" w:rsidRPr="00B42D8B" w14:paraId="5B26B41C" w14:textId="77777777" w:rsidTr="00133D11">
      <w:tc>
        <w:tcPr>
          <w:tcW w:w="2841" w:type="dxa"/>
          <w:shd w:val="clear" w:color="auto" w:fill="auto"/>
        </w:tcPr>
        <w:p w14:paraId="26103028" w14:textId="199B7786" w:rsidR="007F648D" w:rsidRPr="00B42D8B" w:rsidRDefault="007F648D" w:rsidP="007F648D">
          <w:pPr>
            <w:pStyle w:val="a8"/>
            <w:tabs>
              <w:tab w:val="clear" w:pos="9355"/>
              <w:tab w:val="right" w:pos="2625"/>
            </w:tabs>
            <w:spacing w:before="60" w:after="60"/>
            <w:ind w:left="45"/>
            <w:rPr>
              <w:rFonts w:ascii="Tahoma" w:hAnsi="Tahoma" w:cs="Tahoma"/>
              <w:color w:val="808080"/>
              <w:sz w:val="16"/>
              <w:szCs w:val="16"/>
            </w:rPr>
          </w:pPr>
        </w:p>
      </w:tc>
      <w:tc>
        <w:tcPr>
          <w:tcW w:w="2265" w:type="dxa"/>
          <w:shd w:val="clear" w:color="auto" w:fill="auto"/>
        </w:tcPr>
        <w:p w14:paraId="56143F01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</w:p>
      </w:tc>
      <w:tc>
        <w:tcPr>
          <w:tcW w:w="2265" w:type="dxa"/>
          <w:shd w:val="clear" w:color="auto" w:fill="auto"/>
        </w:tcPr>
        <w:p w14:paraId="61C1E659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</w:p>
      </w:tc>
      <w:tc>
        <w:tcPr>
          <w:tcW w:w="2136" w:type="dxa"/>
          <w:shd w:val="clear" w:color="auto" w:fill="auto"/>
        </w:tcPr>
        <w:p w14:paraId="66AECE21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</w:p>
      </w:tc>
    </w:tr>
    <w:tr w:rsidR="007F648D" w:rsidRPr="00B42D8B" w14:paraId="7986EB31" w14:textId="77777777" w:rsidTr="00133D11">
      <w:tc>
        <w:tcPr>
          <w:tcW w:w="2841" w:type="dxa"/>
          <w:shd w:val="clear" w:color="auto" w:fill="auto"/>
        </w:tcPr>
        <w:p w14:paraId="76D87421" w14:textId="77777777" w:rsidR="007F648D" w:rsidRPr="00B42D8B" w:rsidRDefault="007F648D" w:rsidP="007F648D">
          <w:pPr>
            <w:pStyle w:val="a8"/>
            <w:tabs>
              <w:tab w:val="clear" w:pos="9355"/>
              <w:tab w:val="right" w:pos="2625"/>
            </w:tabs>
            <w:spacing w:before="60" w:after="60"/>
            <w:ind w:left="45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ПАО «ГМК «Норильский никель»</w:t>
          </w:r>
        </w:p>
      </w:tc>
      <w:tc>
        <w:tcPr>
          <w:tcW w:w="2265" w:type="dxa"/>
          <w:shd w:val="clear" w:color="auto" w:fill="auto"/>
        </w:tcPr>
        <w:p w14:paraId="68EC0DA6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ОКПО 44577806</w:t>
          </w:r>
        </w:p>
        <w:p w14:paraId="42D4764A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ОГРН 1028400000298</w:t>
          </w:r>
        </w:p>
        <w:p w14:paraId="6BCADEAE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ИНН 8401005730</w:t>
          </w:r>
        </w:p>
        <w:p w14:paraId="60CDA555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КПП 840101001</w:t>
          </w:r>
        </w:p>
      </w:tc>
      <w:tc>
        <w:tcPr>
          <w:tcW w:w="2265" w:type="dxa"/>
          <w:shd w:val="clear" w:color="auto" w:fill="auto"/>
        </w:tcPr>
        <w:p w14:paraId="4C4C8BEA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1-й Красногвардейский</w:t>
          </w:r>
        </w:p>
        <w:p w14:paraId="2FA06846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проезд, д. 15, Москва</w:t>
          </w:r>
        </w:p>
        <w:p w14:paraId="37CD1E38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Россия, 123100</w:t>
          </w:r>
        </w:p>
      </w:tc>
      <w:tc>
        <w:tcPr>
          <w:tcW w:w="2136" w:type="dxa"/>
          <w:shd w:val="clear" w:color="auto" w:fill="auto"/>
        </w:tcPr>
        <w:p w14:paraId="530D2D8C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тел. +7 495 787-76-67</w:t>
          </w:r>
        </w:p>
        <w:p w14:paraId="3B994095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факс +7 495 785-58-08</w:t>
          </w:r>
        </w:p>
        <w:p w14:paraId="014F5D1D" w14:textId="77777777" w:rsidR="007F648D" w:rsidRPr="00B42D8B" w:rsidRDefault="008628AA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hyperlink r:id="rId1" w:history="1">
            <w:r w:rsidR="007F648D" w:rsidRPr="00B42D8B">
              <w:rPr>
                <w:rStyle w:val="a5"/>
                <w:rFonts w:ascii="Tahoma" w:hAnsi="Tahoma" w:cs="Tahoma"/>
                <w:color w:val="808080"/>
                <w:sz w:val="16"/>
                <w:szCs w:val="16"/>
                <w:lang w:val="en-US"/>
              </w:rPr>
              <w:t>gmk</w:t>
            </w:r>
            <w:r w:rsidR="007F648D" w:rsidRPr="00B42D8B">
              <w:rPr>
                <w:rStyle w:val="a5"/>
                <w:rFonts w:ascii="Tahoma" w:hAnsi="Tahoma" w:cs="Tahoma"/>
                <w:color w:val="808080"/>
                <w:sz w:val="16"/>
                <w:szCs w:val="16"/>
              </w:rPr>
              <w:t>@</w:t>
            </w:r>
            <w:r w:rsidR="007F648D" w:rsidRPr="00B42D8B">
              <w:rPr>
                <w:rStyle w:val="a5"/>
                <w:rFonts w:ascii="Tahoma" w:hAnsi="Tahoma" w:cs="Tahoma"/>
                <w:color w:val="808080"/>
                <w:sz w:val="16"/>
                <w:szCs w:val="16"/>
                <w:lang w:val="en-US"/>
              </w:rPr>
              <w:t>nornik</w:t>
            </w:r>
            <w:r w:rsidR="007F648D" w:rsidRPr="00B42D8B">
              <w:rPr>
                <w:rStyle w:val="a5"/>
                <w:rFonts w:ascii="Tahoma" w:hAnsi="Tahoma" w:cs="Tahoma"/>
                <w:color w:val="808080"/>
                <w:sz w:val="16"/>
                <w:szCs w:val="16"/>
              </w:rPr>
              <w:t>.</w:t>
            </w:r>
            <w:r w:rsidR="007F648D" w:rsidRPr="00B42D8B">
              <w:rPr>
                <w:rStyle w:val="a5"/>
                <w:rFonts w:ascii="Tahoma" w:hAnsi="Tahoma" w:cs="Tahoma"/>
                <w:color w:val="808080"/>
                <w:sz w:val="16"/>
                <w:szCs w:val="16"/>
                <w:lang w:val="en-US"/>
              </w:rPr>
              <w:t>ru</w:t>
            </w:r>
          </w:hyperlink>
        </w:p>
        <w:p w14:paraId="5CB3D1DD" w14:textId="77777777" w:rsidR="007F648D" w:rsidRPr="00B42D8B" w:rsidRDefault="007F648D" w:rsidP="007F648D">
          <w:pPr>
            <w:pStyle w:val="a8"/>
            <w:spacing w:before="60" w:after="60"/>
            <w:rPr>
              <w:rFonts w:ascii="Tahoma" w:hAnsi="Tahoma" w:cs="Tahoma"/>
              <w:color w:val="808080"/>
              <w:sz w:val="16"/>
              <w:szCs w:val="16"/>
            </w:rPr>
          </w:pPr>
          <w:r w:rsidRPr="00B42D8B">
            <w:rPr>
              <w:rFonts w:ascii="Tahoma" w:hAnsi="Tahoma" w:cs="Tahoma"/>
              <w:color w:val="808080"/>
              <w:sz w:val="16"/>
              <w:szCs w:val="16"/>
              <w:lang w:val="en-US"/>
            </w:rPr>
            <w:t>www</w:t>
          </w:r>
          <w:r w:rsidRPr="00B42D8B">
            <w:rPr>
              <w:rFonts w:ascii="Tahoma" w:hAnsi="Tahoma" w:cs="Tahoma"/>
              <w:color w:val="808080"/>
              <w:sz w:val="16"/>
              <w:szCs w:val="16"/>
            </w:rPr>
            <w:t>.</w:t>
          </w:r>
          <w:proofErr w:type="spellStart"/>
          <w:r w:rsidRPr="00B42D8B">
            <w:rPr>
              <w:rFonts w:ascii="Tahoma" w:hAnsi="Tahoma" w:cs="Tahoma"/>
              <w:color w:val="808080"/>
              <w:sz w:val="16"/>
              <w:szCs w:val="16"/>
              <w:lang w:val="en-US"/>
            </w:rPr>
            <w:t>nornickel</w:t>
          </w:r>
          <w:proofErr w:type="spellEnd"/>
          <w:r w:rsidRPr="00B42D8B">
            <w:rPr>
              <w:rFonts w:ascii="Tahoma" w:hAnsi="Tahoma" w:cs="Tahoma"/>
              <w:color w:val="808080"/>
              <w:sz w:val="16"/>
              <w:szCs w:val="16"/>
            </w:rPr>
            <w:t>.</w:t>
          </w:r>
          <w:proofErr w:type="spellStart"/>
          <w:r w:rsidRPr="00B42D8B">
            <w:rPr>
              <w:rFonts w:ascii="Tahoma" w:hAnsi="Tahoma" w:cs="Tahoma"/>
              <w:color w:val="808080"/>
              <w:sz w:val="16"/>
              <w:szCs w:val="16"/>
              <w:lang w:val="en-US"/>
            </w:rPr>
            <w:t>ru</w:t>
          </w:r>
          <w:proofErr w:type="spellEnd"/>
        </w:p>
      </w:tc>
    </w:tr>
  </w:tbl>
  <w:p w14:paraId="5AE1DD85" w14:textId="4716EC68" w:rsidR="007F648D" w:rsidRDefault="007F648D">
    <w:pPr>
      <w:pStyle w:val="a8"/>
    </w:pPr>
  </w:p>
  <w:p w14:paraId="0374B148" w14:textId="77777777" w:rsidR="003B5A00" w:rsidRDefault="003B5A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B5805" w14:textId="77777777" w:rsidR="00A36E07" w:rsidRDefault="00A36E07" w:rsidP="00EF71FD">
      <w:pPr>
        <w:spacing w:after="0" w:line="240" w:lineRule="auto"/>
      </w:pPr>
      <w:r>
        <w:separator/>
      </w:r>
    </w:p>
  </w:footnote>
  <w:footnote w:type="continuationSeparator" w:id="0">
    <w:p w14:paraId="5AECE19D" w14:textId="77777777" w:rsidR="00A36E07" w:rsidRDefault="00A36E07" w:rsidP="00EF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664EB"/>
    <w:multiLevelType w:val="hybridMultilevel"/>
    <w:tmpl w:val="4C5CC018"/>
    <w:lvl w:ilvl="0" w:tplc="FC68CD9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253102"/>
    <w:multiLevelType w:val="hybridMultilevel"/>
    <w:tmpl w:val="C5305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170D0"/>
    <w:rsid w:val="00025D7B"/>
    <w:rsid w:val="000350F7"/>
    <w:rsid w:val="00045085"/>
    <w:rsid w:val="00065B54"/>
    <w:rsid w:val="000712F5"/>
    <w:rsid w:val="00073A03"/>
    <w:rsid w:val="00074265"/>
    <w:rsid w:val="00081CDA"/>
    <w:rsid w:val="000C12E6"/>
    <w:rsid w:val="000C32D9"/>
    <w:rsid w:val="000C4F5B"/>
    <w:rsid w:val="000C5E19"/>
    <w:rsid w:val="000D733B"/>
    <w:rsid w:val="000F4250"/>
    <w:rsid w:val="00107FBB"/>
    <w:rsid w:val="0011153C"/>
    <w:rsid w:val="00114D90"/>
    <w:rsid w:val="00155303"/>
    <w:rsid w:val="00165959"/>
    <w:rsid w:val="00186081"/>
    <w:rsid w:val="00197159"/>
    <w:rsid w:val="001B29F1"/>
    <w:rsid w:val="001B7411"/>
    <w:rsid w:val="001C7DC3"/>
    <w:rsid w:val="0021638E"/>
    <w:rsid w:val="00245028"/>
    <w:rsid w:val="002473E3"/>
    <w:rsid w:val="00260322"/>
    <w:rsid w:val="002644A2"/>
    <w:rsid w:val="002706FE"/>
    <w:rsid w:val="0027192C"/>
    <w:rsid w:val="002772E6"/>
    <w:rsid w:val="002863C5"/>
    <w:rsid w:val="00290E03"/>
    <w:rsid w:val="00296E54"/>
    <w:rsid w:val="002A1D22"/>
    <w:rsid w:val="002A5890"/>
    <w:rsid w:val="002E7785"/>
    <w:rsid w:val="00322475"/>
    <w:rsid w:val="00341B60"/>
    <w:rsid w:val="00356702"/>
    <w:rsid w:val="00357D27"/>
    <w:rsid w:val="0036038E"/>
    <w:rsid w:val="00361738"/>
    <w:rsid w:val="00365795"/>
    <w:rsid w:val="00374BA7"/>
    <w:rsid w:val="00386410"/>
    <w:rsid w:val="003937EE"/>
    <w:rsid w:val="00394423"/>
    <w:rsid w:val="00397EDF"/>
    <w:rsid w:val="003A1F3F"/>
    <w:rsid w:val="003A3A3F"/>
    <w:rsid w:val="003A75B7"/>
    <w:rsid w:val="003B5A00"/>
    <w:rsid w:val="003D52E2"/>
    <w:rsid w:val="003E181B"/>
    <w:rsid w:val="003E66C0"/>
    <w:rsid w:val="003E6B20"/>
    <w:rsid w:val="004366ED"/>
    <w:rsid w:val="004400C4"/>
    <w:rsid w:val="00447CD7"/>
    <w:rsid w:val="00452237"/>
    <w:rsid w:val="00453E3D"/>
    <w:rsid w:val="00456D46"/>
    <w:rsid w:val="004956BC"/>
    <w:rsid w:val="00496676"/>
    <w:rsid w:val="004A5A98"/>
    <w:rsid w:val="005211E9"/>
    <w:rsid w:val="00527597"/>
    <w:rsid w:val="0054067F"/>
    <w:rsid w:val="00543480"/>
    <w:rsid w:val="00564C94"/>
    <w:rsid w:val="00575AFB"/>
    <w:rsid w:val="005907D0"/>
    <w:rsid w:val="005C092A"/>
    <w:rsid w:val="005D190A"/>
    <w:rsid w:val="005D776B"/>
    <w:rsid w:val="00617F4F"/>
    <w:rsid w:val="00622800"/>
    <w:rsid w:val="00626A6A"/>
    <w:rsid w:val="00631D5E"/>
    <w:rsid w:val="00633CB7"/>
    <w:rsid w:val="00647ACA"/>
    <w:rsid w:val="006543D4"/>
    <w:rsid w:val="006545E5"/>
    <w:rsid w:val="006633D4"/>
    <w:rsid w:val="00666388"/>
    <w:rsid w:val="00692EFA"/>
    <w:rsid w:val="006B3F01"/>
    <w:rsid w:val="006C2168"/>
    <w:rsid w:val="006D278F"/>
    <w:rsid w:val="006D5F10"/>
    <w:rsid w:val="006F14BD"/>
    <w:rsid w:val="007670CD"/>
    <w:rsid w:val="0078321D"/>
    <w:rsid w:val="00784F89"/>
    <w:rsid w:val="00786A82"/>
    <w:rsid w:val="00790BD8"/>
    <w:rsid w:val="007A2AEE"/>
    <w:rsid w:val="007C0835"/>
    <w:rsid w:val="007D110F"/>
    <w:rsid w:val="007D7DF5"/>
    <w:rsid w:val="007E1F9D"/>
    <w:rsid w:val="007F648D"/>
    <w:rsid w:val="00801039"/>
    <w:rsid w:val="00801EB8"/>
    <w:rsid w:val="00822DB0"/>
    <w:rsid w:val="00834AD6"/>
    <w:rsid w:val="00845D6C"/>
    <w:rsid w:val="00851965"/>
    <w:rsid w:val="00851B44"/>
    <w:rsid w:val="00852BCA"/>
    <w:rsid w:val="008628AA"/>
    <w:rsid w:val="00881B0C"/>
    <w:rsid w:val="00887184"/>
    <w:rsid w:val="00892AE2"/>
    <w:rsid w:val="008A0AD7"/>
    <w:rsid w:val="008A32E1"/>
    <w:rsid w:val="008A3FBC"/>
    <w:rsid w:val="008A73BB"/>
    <w:rsid w:val="008E16EA"/>
    <w:rsid w:val="0092415B"/>
    <w:rsid w:val="009327D7"/>
    <w:rsid w:val="00934512"/>
    <w:rsid w:val="009468CB"/>
    <w:rsid w:val="00955BF8"/>
    <w:rsid w:val="009562D2"/>
    <w:rsid w:val="00973EE8"/>
    <w:rsid w:val="00982270"/>
    <w:rsid w:val="00992267"/>
    <w:rsid w:val="009E069A"/>
    <w:rsid w:val="009E699E"/>
    <w:rsid w:val="00A05955"/>
    <w:rsid w:val="00A07A50"/>
    <w:rsid w:val="00A3409E"/>
    <w:rsid w:val="00A346E0"/>
    <w:rsid w:val="00A347FE"/>
    <w:rsid w:val="00A36E07"/>
    <w:rsid w:val="00A61916"/>
    <w:rsid w:val="00A61BFD"/>
    <w:rsid w:val="00A67293"/>
    <w:rsid w:val="00A75F54"/>
    <w:rsid w:val="00A8538D"/>
    <w:rsid w:val="00A90055"/>
    <w:rsid w:val="00A95269"/>
    <w:rsid w:val="00AC213F"/>
    <w:rsid w:val="00AD6B03"/>
    <w:rsid w:val="00AE08DA"/>
    <w:rsid w:val="00AE0C11"/>
    <w:rsid w:val="00B03C10"/>
    <w:rsid w:val="00B217C6"/>
    <w:rsid w:val="00B229F9"/>
    <w:rsid w:val="00B5545F"/>
    <w:rsid w:val="00B65889"/>
    <w:rsid w:val="00B90DCF"/>
    <w:rsid w:val="00BA1995"/>
    <w:rsid w:val="00BB0200"/>
    <w:rsid w:val="00BB2F5D"/>
    <w:rsid w:val="00BC5D84"/>
    <w:rsid w:val="00BC7160"/>
    <w:rsid w:val="00BF130D"/>
    <w:rsid w:val="00BF4921"/>
    <w:rsid w:val="00BF7821"/>
    <w:rsid w:val="00C16892"/>
    <w:rsid w:val="00C32810"/>
    <w:rsid w:val="00C42A92"/>
    <w:rsid w:val="00CC1622"/>
    <w:rsid w:val="00CC193E"/>
    <w:rsid w:val="00CD4EC4"/>
    <w:rsid w:val="00CE7809"/>
    <w:rsid w:val="00D33DF5"/>
    <w:rsid w:val="00D56BFB"/>
    <w:rsid w:val="00D940B6"/>
    <w:rsid w:val="00D97354"/>
    <w:rsid w:val="00DB192F"/>
    <w:rsid w:val="00DD0FB7"/>
    <w:rsid w:val="00DD31CD"/>
    <w:rsid w:val="00DD6501"/>
    <w:rsid w:val="00DE0DD9"/>
    <w:rsid w:val="00DE57EA"/>
    <w:rsid w:val="00DF130D"/>
    <w:rsid w:val="00DF6756"/>
    <w:rsid w:val="00E44B73"/>
    <w:rsid w:val="00E5224D"/>
    <w:rsid w:val="00E52D8D"/>
    <w:rsid w:val="00E5366E"/>
    <w:rsid w:val="00E65C4B"/>
    <w:rsid w:val="00E72AB5"/>
    <w:rsid w:val="00E72BA5"/>
    <w:rsid w:val="00E81C58"/>
    <w:rsid w:val="00E84B98"/>
    <w:rsid w:val="00E91FAA"/>
    <w:rsid w:val="00EB7E17"/>
    <w:rsid w:val="00ED5D6C"/>
    <w:rsid w:val="00EF71FD"/>
    <w:rsid w:val="00F25DCD"/>
    <w:rsid w:val="00F26B11"/>
    <w:rsid w:val="00F5275D"/>
    <w:rsid w:val="00F5440B"/>
    <w:rsid w:val="00F61BFA"/>
    <w:rsid w:val="00FA7F7C"/>
    <w:rsid w:val="00FB7DF3"/>
    <w:rsid w:val="00FC72F4"/>
    <w:rsid w:val="00FF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3885B00E"/>
  <w15:docId w15:val="{00639382-BC02-4958-AB68-CB2E5165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5C4B"/>
    <w:pPr>
      <w:keepNext/>
      <w:spacing w:after="0" w:line="240" w:lineRule="auto"/>
      <w:outlineLvl w:val="0"/>
    </w:pPr>
    <w:rPr>
      <w:rFonts w:ascii="Tahoma" w:hAnsi="Tahoma" w:cs="Tahoma"/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65C4B"/>
    <w:pPr>
      <w:keepNext/>
      <w:spacing w:after="0" w:line="240" w:lineRule="auto"/>
      <w:ind w:firstLine="45"/>
      <w:outlineLvl w:val="1"/>
    </w:pPr>
    <w:rPr>
      <w:rFonts w:ascii="Tahoma" w:hAnsi="Tahoma" w:cs="Tahoma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E65C4B"/>
    <w:pPr>
      <w:keepNext/>
      <w:spacing w:after="0" w:line="240" w:lineRule="auto"/>
      <w:jc w:val="right"/>
      <w:outlineLvl w:val="2"/>
    </w:pPr>
    <w:rPr>
      <w:rFonts w:ascii="Tahoma" w:hAnsi="Tahoma" w:cs="Tahoma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71FD"/>
  </w:style>
  <w:style w:type="paragraph" w:styleId="a8">
    <w:name w:val="footer"/>
    <w:basedOn w:val="a"/>
    <w:link w:val="a9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71FD"/>
  </w:style>
  <w:style w:type="table" w:styleId="aa">
    <w:name w:val="Table Grid"/>
    <w:basedOn w:val="a1"/>
    <w:uiPriority w:val="39"/>
    <w:rsid w:val="0066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852BCA"/>
    <w:rPr>
      <w:color w:val="808080"/>
    </w:rPr>
  </w:style>
  <w:style w:type="character" w:customStyle="1" w:styleId="11">
    <w:name w:val="Стиль1"/>
    <w:basedOn w:val="a0"/>
    <w:uiPriority w:val="1"/>
    <w:rsid w:val="00FF6473"/>
    <w:rPr>
      <w:rFonts w:ascii="Tahoma" w:hAnsi="Tahoma"/>
      <w:sz w:val="24"/>
    </w:rPr>
  </w:style>
  <w:style w:type="character" w:customStyle="1" w:styleId="21">
    <w:name w:val="Стиль2"/>
    <w:basedOn w:val="a0"/>
    <w:uiPriority w:val="1"/>
    <w:rsid w:val="00E5366E"/>
    <w:rPr>
      <w:rFonts w:ascii="Tahoma" w:hAnsi="Tahoma"/>
      <w:sz w:val="24"/>
    </w:rPr>
  </w:style>
  <w:style w:type="character" w:customStyle="1" w:styleId="31">
    <w:name w:val="Стиль3"/>
    <w:basedOn w:val="a0"/>
    <w:uiPriority w:val="1"/>
    <w:rsid w:val="00E5366E"/>
    <w:rPr>
      <w:rFonts w:ascii="Tahoma" w:hAnsi="Tahoma"/>
      <w:sz w:val="24"/>
    </w:rPr>
  </w:style>
  <w:style w:type="character" w:customStyle="1" w:styleId="4">
    <w:name w:val="Стиль4"/>
    <w:basedOn w:val="a0"/>
    <w:uiPriority w:val="1"/>
    <w:rsid w:val="00CC1622"/>
    <w:rPr>
      <w:rFonts w:ascii="Tahoma" w:hAnsi="Tahoma"/>
      <w:sz w:val="24"/>
    </w:rPr>
  </w:style>
  <w:style w:type="character" w:customStyle="1" w:styleId="5">
    <w:name w:val="Стиль5"/>
    <w:basedOn w:val="a0"/>
    <w:uiPriority w:val="1"/>
    <w:rsid w:val="00E72BA5"/>
    <w:rPr>
      <w:rFonts w:ascii="Tahoma" w:hAnsi="Tahoma"/>
      <w:sz w:val="24"/>
    </w:rPr>
  </w:style>
  <w:style w:type="character" w:customStyle="1" w:styleId="6">
    <w:name w:val="Стиль6"/>
    <w:basedOn w:val="a0"/>
    <w:uiPriority w:val="1"/>
    <w:rsid w:val="00D97354"/>
    <w:rPr>
      <w:rFonts w:ascii="Tahoma" w:hAnsi="Tahoma"/>
      <w:sz w:val="20"/>
    </w:rPr>
  </w:style>
  <w:style w:type="character" w:customStyle="1" w:styleId="7">
    <w:name w:val="Стиль7"/>
    <w:basedOn w:val="a0"/>
    <w:uiPriority w:val="1"/>
    <w:rsid w:val="00D97354"/>
    <w:rPr>
      <w:rFonts w:ascii="Tahoma" w:hAnsi="Tahoma"/>
      <w:sz w:val="20"/>
      <w:u w:val="single"/>
    </w:rPr>
  </w:style>
  <w:style w:type="character" w:customStyle="1" w:styleId="8">
    <w:name w:val="Стиль8"/>
    <w:basedOn w:val="a0"/>
    <w:uiPriority w:val="1"/>
    <w:rsid w:val="00543480"/>
    <w:rPr>
      <w:rFonts w:ascii="Tahoma" w:hAnsi="Tahoma"/>
      <w:sz w:val="24"/>
      <w:u w:val="single"/>
    </w:rPr>
  </w:style>
  <w:style w:type="character" w:customStyle="1" w:styleId="9">
    <w:name w:val="Стиль9"/>
    <w:basedOn w:val="a0"/>
    <w:uiPriority w:val="1"/>
    <w:rsid w:val="00AE0C11"/>
    <w:rPr>
      <w:rFonts w:ascii="Tahoma" w:hAnsi="Tahoma"/>
    </w:rPr>
  </w:style>
  <w:style w:type="paragraph" w:styleId="ac">
    <w:name w:val="List Paragraph"/>
    <w:basedOn w:val="a"/>
    <w:uiPriority w:val="34"/>
    <w:qFormat/>
    <w:rsid w:val="002E7785"/>
    <w:pPr>
      <w:ind w:left="720"/>
      <w:contextualSpacing/>
    </w:pPr>
  </w:style>
  <w:style w:type="character" w:customStyle="1" w:styleId="100">
    <w:name w:val="Стиль10"/>
    <w:basedOn w:val="a0"/>
    <w:uiPriority w:val="1"/>
    <w:rsid w:val="002E7785"/>
    <w:rPr>
      <w:rFonts w:ascii="Tahoma" w:hAnsi="Tahoma"/>
      <w:sz w:val="24"/>
      <w:bdr w:val="none" w:sz="0" w:space="0" w:color="auto"/>
    </w:rPr>
  </w:style>
  <w:style w:type="character" w:customStyle="1" w:styleId="110">
    <w:name w:val="Стиль11"/>
    <w:basedOn w:val="a0"/>
    <w:uiPriority w:val="1"/>
    <w:rsid w:val="002E7785"/>
    <w:rPr>
      <w:rFonts w:ascii="Tahoma" w:hAnsi="Tahoma"/>
      <w:sz w:val="24"/>
    </w:rPr>
  </w:style>
  <w:style w:type="character" w:customStyle="1" w:styleId="12">
    <w:name w:val="Стиль12"/>
    <w:basedOn w:val="a0"/>
    <w:uiPriority w:val="1"/>
    <w:rsid w:val="000C32D9"/>
    <w:rPr>
      <w:rFonts w:ascii="Tahoma" w:hAnsi="Tahoma"/>
      <w:sz w:val="20"/>
    </w:rPr>
  </w:style>
  <w:style w:type="character" w:customStyle="1" w:styleId="13">
    <w:name w:val="Стиль13"/>
    <w:basedOn w:val="a0"/>
    <w:uiPriority w:val="1"/>
    <w:rsid w:val="000C32D9"/>
    <w:rPr>
      <w:rFonts w:ascii="Tahoma" w:hAnsi="Tahoma"/>
      <w:sz w:val="20"/>
    </w:rPr>
  </w:style>
  <w:style w:type="character" w:customStyle="1" w:styleId="14">
    <w:name w:val="Стиль14"/>
    <w:basedOn w:val="a0"/>
    <w:uiPriority w:val="1"/>
    <w:rsid w:val="00A95269"/>
    <w:rPr>
      <w:rFonts w:ascii="Tahoma" w:hAnsi="Tahoma"/>
    </w:rPr>
  </w:style>
  <w:style w:type="character" w:customStyle="1" w:styleId="15">
    <w:name w:val="Стиль15"/>
    <w:basedOn w:val="a0"/>
    <w:uiPriority w:val="1"/>
    <w:rsid w:val="00A95269"/>
    <w:rPr>
      <w:rFonts w:ascii="Tahoma" w:hAnsi="Tahoma"/>
    </w:rPr>
  </w:style>
  <w:style w:type="character" w:customStyle="1" w:styleId="16">
    <w:name w:val="Стиль16"/>
    <w:basedOn w:val="a0"/>
    <w:uiPriority w:val="1"/>
    <w:rsid w:val="00A95269"/>
    <w:rPr>
      <w:rFonts w:ascii="Tahoma" w:hAnsi="Tahoma"/>
    </w:rPr>
  </w:style>
  <w:style w:type="character" w:customStyle="1" w:styleId="10">
    <w:name w:val="Заголовок 1 Знак"/>
    <w:basedOn w:val="a0"/>
    <w:link w:val="1"/>
    <w:uiPriority w:val="9"/>
    <w:rsid w:val="00E65C4B"/>
    <w:rPr>
      <w:rFonts w:ascii="Tahoma" w:hAnsi="Tahoma" w:cs="Tahoma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65C4B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65C4B"/>
    <w:rPr>
      <w:rFonts w:ascii="Tahoma" w:hAnsi="Tahoma" w:cs="Tahoma"/>
      <w:b/>
      <w:sz w:val="24"/>
      <w:szCs w:val="24"/>
    </w:rPr>
  </w:style>
  <w:style w:type="character" w:customStyle="1" w:styleId="ad">
    <w:name w:val="ШапкаОсн"/>
    <w:uiPriority w:val="99"/>
    <w:rsid w:val="001B7411"/>
    <w:rPr>
      <w:rFonts w:ascii="Arial" w:hAnsi="Arial" w:cs="Arial"/>
      <w:b/>
      <w:bCs/>
      <w:spacing w:val="0"/>
      <w:sz w:val="18"/>
      <w:szCs w:val="18"/>
    </w:rPr>
  </w:style>
  <w:style w:type="character" w:customStyle="1" w:styleId="ae">
    <w:name w:val="Основной текст_"/>
    <w:link w:val="17"/>
    <w:rsid w:val="001B7411"/>
    <w:rPr>
      <w:shd w:val="clear" w:color="auto" w:fill="FFFFFF"/>
    </w:rPr>
  </w:style>
  <w:style w:type="paragraph" w:customStyle="1" w:styleId="17">
    <w:name w:val="Основной текст1"/>
    <w:basedOn w:val="a"/>
    <w:link w:val="ae"/>
    <w:rsid w:val="001B7411"/>
    <w:pPr>
      <w:shd w:val="clear" w:color="auto" w:fill="FFFFFF"/>
      <w:spacing w:before="240" w:after="0" w:line="398" w:lineRule="exact"/>
      <w:ind w:hanging="360"/>
    </w:pPr>
  </w:style>
  <w:style w:type="character" w:styleId="af">
    <w:name w:val="footnote reference"/>
    <w:uiPriority w:val="99"/>
    <w:rsid w:val="000C4F5B"/>
    <w:rPr>
      <w:vertAlign w:val="superscript"/>
    </w:rPr>
  </w:style>
  <w:style w:type="paragraph" w:styleId="af0">
    <w:name w:val="footnote text"/>
    <w:basedOn w:val="a"/>
    <w:link w:val="af1"/>
    <w:uiPriority w:val="99"/>
    <w:rsid w:val="000C4F5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C4F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mk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95B19-4606-4097-A3B2-A918FC19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Наталья Геннадьевна</dc:creator>
  <cp:keywords/>
  <dc:description/>
  <cp:lastModifiedBy>Давыдова Светлана Ильинична</cp:lastModifiedBy>
  <cp:revision>2</cp:revision>
  <cp:lastPrinted>2019-06-06T13:46:00Z</cp:lastPrinted>
  <dcterms:created xsi:type="dcterms:W3CDTF">2022-09-01T14:05:00Z</dcterms:created>
  <dcterms:modified xsi:type="dcterms:W3CDTF">2022-09-01T14:05:00Z</dcterms:modified>
</cp:coreProperties>
</file>